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09007F" w:rsidRDefault="0009007F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04000000" w14:textId="77777777" w:rsidR="0009007F" w:rsidRDefault="00B63CF6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Профилактика травматизма населения, в том числе несовершеннолетних, при нахождении на объектах транспортной инфраструктуры</w:t>
      </w:r>
    </w:p>
    <w:p w14:paraId="05000000" w14:textId="77777777" w:rsidR="0009007F" w:rsidRDefault="0009007F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6000000" w14:textId="77777777" w:rsidR="0009007F" w:rsidRDefault="00B63CF6">
      <w:pPr>
        <w:spacing w:after="0" w:line="300" w:lineRule="exact"/>
        <w:ind w:left="17"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На поднадзорной Кавказской транспортной прокуратуре территории</w:t>
      </w:r>
      <w:r>
        <w:rPr>
          <w:rFonts w:ascii="Times New Roman" w:hAnsi="Times New Roman"/>
          <w:spacing w:val="-3"/>
          <w:sz w:val="28"/>
        </w:rPr>
        <w:t xml:space="preserve"> в 2025 году зафиксировано 15 случаев непроизводственного травмирования, из которых 12 случаев – травмирования подвижным составом, 3 - электротоком при несанкционированных подъемах на крышу вагонов. В результате данных транспортных происшествий травмирован</w:t>
      </w:r>
      <w:r>
        <w:rPr>
          <w:rFonts w:ascii="Times New Roman" w:hAnsi="Times New Roman"/>
          <w:spacing w:val="-3"/>
          <w:sz w:val="28"/>
        </w:rPr>
        <w:t>о 16 человек, из которых погибло 9 человек.</w:t>
      </w:r>
    </w:p>
    <w:p w14:paraId="07000000" w14:textId="77777777" w:rsidR="0009007F" w:rsidRDefault="00B63CF6">
      <w:pPr>
        <w:spacing w:after="0" w:line="300" w:lineRule="exact"/>
        <w:ind w:left="17"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Травмирования подвижным составом происходят в большинстве случаев в местах, не предназначенных для перехода. </w:t>
      </w:r>
      <w:r>
        <w:rPr>
          <w:rFonts w:ascii="Times New Roman" w:hAnsi="Times New Roman"/>
          <w:sz w:val="28"/>
        </w:rPr>
        <w:t xml:space="preserve">Из числа пострадавших лиц 4 находились в состоянии алкогольного опьянения, что непосредственно связано </w:t>
      </w:r>
      <w:r>
        <w:rPr>
          <w:rFonts w:ascii="Times New Roman" w:hAnsi="Times New Roman"/>
          <w:sz w:val="28"/>
        </w:rPr>
        <w:t>с их травмированием.</w:t>
      </w:r>
    </w:p>
    <w:p w14:paraId="08000000" w14:textId="77777777" w:rsidR="0009007F" w:rsidRDefault="00B63CF6">
      <w:pPr>
        <w:spacing w:after="0" w:line="300" w:lineRule="exact"/>
        <w:ind w:left="17"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Из общего числа травмированных 5 являются несовершеннолетними, из них погибло 3 лица. </w:t>
      </w:r>
    </w:p>
    <w:p w14:paraId="09000000" w14:textId="77777777" w:rsidR="0009007F" w:rsidRDefault="00B63CF6">
      <w:pPr>
        <w:spacing w:after="0" w:line="300" w:lineRule="exact"/>
        <w:ind w:left="17"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Факты травмирований граждан произошли на территории г. </w:t>
      </w:r>
      <w:proofErr w:type="gramStart"/>
      <w:r>
        <w:rPr>
          <w:rFonts w:ascii="Times New Roman" w:hAnsi="Times New Roman"/>
          <w:spacing w:val="-3"/>
          <w:sz w:val="28"/>
        </w:rPr>
        <w:t xml:space="preserve">Армавира,   </w:t>
      </w:r>
      <w:proofErr w:type="gramEnd"/>
      <w:r>
        <w:rPr>
          <w:rFonts w:ascii="Times New Roman" w:hAnsi="Times New Roman"/>
          <w:spacing w:val="-3"/>
          <w:sz w:val="28"/>
        </w:rPr>
        <w:t xml:space="preserve">           г. Тихорецка и Тихорецкого района, Гулькевичского, Кущевского, Новопок</w:t>
      </w:r>
      <w:r>
        <w:rPr>
          <w:rFonts w:ascii="Times New Roman" w:hAnsi="Times New Roman"/>
          <w:spacing w:val="-3"/>
          <w:sz w:val="28"/>
        </w:rPr>
        <w:t>ровского, Успенского районов Краснодарского края.</w:t>
      </w:r>
    </w:p>
    <w:p w14:paraId="0A000000" w14:textId="77777777" w:rsidR="0009007F" w:rsidRDefault="00B63CF6">
      <w:pPr>
        <w:spacing w:after="0" w:line="300" w:lineRule="exact"/>
        <w:ind w:left="17"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Причинами непроизводственного травмирования граждан на объектах железнодорожного транспорта послужили личная невнимательность граждан во время нахождения на объектах транспортного комплекса, нарушение прави</w:t>
      </w:r>
      <w:r>
        <w:rPr>
          <w:rFonts w:ascii="Times New Roman" w:hAnsi="Times New Roman"/>
          <w:spacing w:val="-3"/>
          <w:sz w:val="28"/>
        </w:rPr>
        <w:t>л перехода через железнодорожные пути, в том числе в неустановленном месте и в состоянии алкогольного опьянения.</w:t>
      </w:r>
    </w:p>
    <w:p w14:paraId="0B000000" w14:textId="77777777" w:rsidR="0009007F" w:rsidRDefault="00B63CF6">
      <w:pPr>
        <w:spacing w:after="0" w:line="300" w:lineRule="exact"/>
        <w:ind w:left="17"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Кавказская транспортная прокуратура напоминает, что переходить через пути необходимо по мосту или специальным настилам,</w:t>
      </w:r>
      <w:r>
        <w:rPr>
          <w:rFonts w:ascii="Times New Roman" w:hAnsi="Times New Roman"/>
          <w:sz w:val="28"/>
        </w:rPr>
        <w:t xml:space="preserve"> сняв наушники</w:t>
      </w:r>
      <w:r>
        <w:rPr>
          <w:rFonts w:ascii="Times New Roman" w:hAnsi="Times New Roman"/>
          <w:spacing w:val="-3"/>
          <w:sz w:val="28"/>
        </w:rPr>
        <w:t>; не подле</w:t>
      </w:r>
      <w:r>
        <w:rPr>
          <w:rFonts w:ascii="Times New Roman" w:hAnsi="Times New Roman"/>
          <w:spacing w:val="-3"/>
          <w:sz w:val="28"/>
        </w:rPr>
        <w:t>зать под вагоны, не перелезать через автосцепки; не выходить из вагона до полной остановки поезда; не ходить на путях; не переходить пути перед близко идущим поездом; не подниматься на крыши вагонов поездов.</w:t>
      </w:r>
    </w:p>
    <w:p w14:paraId="0C000000" w14:textId="77777777" w:rsidR="0009007F" w:rsidRDefault="00B63CF6">
      <w:pPr>
        <w:spacing w:after="0" w:line="300" w:lineRule="exact"/>
        <w:ind w:right="51" w:firstLine="726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Прилагаю памятки «О правилах нахождения на объек</w:t>
      </w:r>
      <w:r>
        <w:rPr>
          <w:rFonts w:ascii="Times New Roman" w:hAnsi="Times New Roman"/>
          <w:spacing w:val="-3"/>
          <w:sz w:val="28"/>
        </w:rPr>
        <w:t>тах транспортной инфраструктуры», разработанные Кавказской транспортной прокуратурой.</w:t>
      </w:r>
    </w:p>
    <w:p w14:paraId="0D000000" w14:textId="77777777" w:rsidR="0009007F" w:rsidRDefault="0009007F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E000000" w14:textId="77777777" w:rsidR="0009007F" w:rsidRDefault="0009007F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F000000" w14:textId="77777777" w:rsidR="0009007F" w:rsidRDefault="00B63CF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Кавказского</w:t>
      </w:r>
    </w:p>
    <w:p w14:paraId="10000000" w14:textId="77777777" w:rsidR="0009007F" w:rsidRDefault="00B63CF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транспортного прокурора </w:t>
      </w:r>
    </w:p>
    <w:p w14:paraId="11000000" w14:textId="77777777" w:rsidR="0009007F" w:rsidRDefault="0009007F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12000000" w14:textId="77777777" w:rsidR="0009007F" w:rsidRDefault="00B63CF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юрист 1 класса                                                                              Е.П. Заболотских</w:t>
      </w:r>
    </w:p>
    <w:sectPr w:rsidR="0009007F">
      <w:headerReference w:type="default" r:id="rId6"/>
      <w:pgSz w:w="11906" w:h="16838"/>
      <w:pgMar w:top="1134" w:right="850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F1DA8" w14:textId="77777777" w:rsidR="00000000" w:rsidRDefault="00B63CF6">
      <w:pPr>
        <w:spacing w:after="0" w:line="240" w:lineRule="auto"/>
      </w:pPr>
      <w:r>
        <w:separator/>
      </w:r>
    </w:p>
  </w:endnote>
  <w:endnote w:type="continuationSeparator" w:id="0">
    <w:p w14:paraId="5ABDE70D" w14:textId="77777777" w:rsidR="00000000" w:rsidRDefault="00B6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F0584" w14:textId="77777777" w:rsidR="00000000" w:rsidRDefault="00B63CF6">
      <w:pPr>
        <w:spacing w:after="0" w:line="240" w:lineRule="auto"/>
      </w:pPr>
      <w:r>
        <w:separator/>
      </w:r>
    </w:p>
  </w:footnote>
  <w:footnote w:type="continuationSeparator" w:id="0">
    <w:p w14:paraId="08EA688F" w14:textId="77777777" w:rsidR="00000000" w:rsidRDefault="00B6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09007F" w:rsidRDefault="00B63CF6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09007F" w:rsidRDefault="000900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7F"/>
    <w:rsid w:val="0009007F"/>
    <w:rsid w:val="00B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39969-3C88-4946-96DF-D151CA21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13">
    <w:name w:val="Гиперссылка1"/>
    <w:link w:val="a7"/>
    <w:rPr>
      <w:color w:val="0563C1"/>
      <w:u w:val="single"/>
    </w:rPr>
  </w:style>
  <w:style w:type="character" w:styleId="a7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before="300" w:after="300" w:line="322" w:lineRule="exact"/>
    </w:pPr>
    <w:rPr>
      <w:rFonts w:ascii="Times New Roman" w:hAnsi="Times New Roman"/>
      <w:b/>
      <w:sz w:val="28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Таршина Мария Сергеевна</dc:creator>
  <cp:lastModifiedBy>Таршина Мария Сергеевна</cp:lastModifiedBy>
  <cp:revision>2</cp:revision>
  <dcterms:created xsi:type="dcterms:W3CDTF">2026-02-27T13:41:00Z</dcterms:created>
  <dcterms:modified xsi:type="dcterms:W3CDTF">2026-02-27T13:41:00Z</dcterms:modified>
</cp:coreProperties>
</file>