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58" w:rsidRPr="00890258" w:rsidRDefault="00890258" w:rsidP="00890258">
      <w:pPr>
        <w:pBdr>
          <w:bottom w:val="single" w:sz="18" w:space="23" w:color="198833"/>
        </w:pBdr>
        <w:shd w:val="clear" w:color="auto" w:fill="FFFFFF"/>
        <w:spacing w:before="100" w:beforeAutospacing="1" w:after="100" w:afterAutospacing="1" w:line="360" w:lineRule="atLeast"/>
        <w:jc w:val="center"/>
        <w:outlineLvl w:val="0"/>
        <w:rPr>
          <w:rFonts w:ascii="Times New Roman" w:eastAsia="Times New Roman" w:hAnsi="Times New Roman" w:cs="Times New Roman"/>
          <w:caps/>
          <w:color w:val="222222"/>
          <w:kern w:val="36"/>
          <w:sz w:val="24"/>
          <w:szCs w:val="24"/>
          <w:lang w:eastAsia="ru-RU"/>
        </w:rPr>
      </w:pPr>
      <w:r w:rsidRPr="00890258">
        <w:rPr>
          <w:rFonts w:ascii="Times New Roman" w:eastAsia="Times New Roman" w:hAnsi="Times New Roman" w:cs="Times New Roman"/>
          <w:caps/>
          <w:color w:val="222222"/>
          <w:kern w:val="36"/>
          <w:sz w:val="24"/>
          <w:szCs w:val="24"/>
          <w:lang w:eastAsia="ru-RU"/>
        </w:rPr>
        <w:t>АЛГОРИТМ НАПРАВЛЕНИЯ В ЕАИС «ЕДИНЫЙ РЕЕСТР» СООБЩЕНИЙ О ИНТЕРНЕТ-РЕСУРСАХ, СОДЕРЖАЩИХ ЗАПРЕЩЕННУЮ ИНФОРМАЦИЮ О НАРКОТИЧЕСКИХ СРЕДСТВАХ И ПСИХОТРОПНЫХ ВЕЩЕСТВАХ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реестр, eais.rkn.gov.ru).</w:t>
      </w:r>
      <w:proofErr w:type="gramEnd"/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выявлении Интернет-ресурса содержащего запрещенную информацию, каждый может </w:t>
      </w:r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самостоятельно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направить сообщение об этом в Федеральную службу по надзору в сфере связи, информационных технологий и массовых коммуникаций (далее –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Роскомнадзор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) для внесения его (ресурса) в Единый реестр, заполнив форму на их официальном сайте для дальнейшей блокировки данного сайта.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Давайте рассмотрим, как это сделать, на примере предположительно выявленного сайта по продаже наркотических и психотропных средств (рисунок № 1).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1.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40DD6F4" wp14:editId="11FC1467">
            <wp:extent cx="5638800" cy="4238625"/>
            <wp:effectExtent l="0" t="0" r="0" b="9525"/>
            <wp:docPr id="1" name="Рисунок 1" descr="https://krymsk-region.ru/wp-content/uploads/2021/11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ymsk-region.ru/wp-content/uploads/2021/11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Необходимо зайти на официальный сайт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Роскомнадзора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(http://eais.rkn.gov.ru либо </w:t>
      </w:r>
      <w:hyperlink r:id="rId6" w:history="1">
        <w:r w:rsidRPr="00890258">
          <w:rPr>
            <w:rFonts w:ascii="Times New Roman" w:eastAsia="Times New Roman" w:hAnsi="Times New Roman" w:cs="Times New Roman"/>
            <w:color w:val="198833"/>
            <w:sz w:val="21"/>
            <w:szCs w:val="21"/>
            <w:u w:val="single"/>
            <w:lang w:eastAsia="ru-RU"/>
          </w:rPr>
          <w:t>http://blocklist.rkn.gov.ru</w:t>
        </w:r>
      </w:hyperlink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2. Просмотреть открывшуюся страницу вниз, найти слева раздел «Единый реестр запрещенной информации» и войти в него (рисунок № 2).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Рисунок № 2.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513B7F4" wp14:editId="0084C2DE">
            <wp:extent cx="5457825" cy="2971800"/>
            <wp:effectExtent l="0" t="0" r="9525" b="0"/>
            <wp:docPr id="2" name="Рисунок 2" descr="https://krymsk-region.ru/wp-content/uploads/2021/11/im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ymsk-region.ru/wp-content/uploads/2021/11/image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Проверяем</w:t>
      </w:r>
      <w:proofErr w:type="gram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вносились ли ранее сведения о найденном ресурсе</w:t>
      </w:r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в ЕАИС «Единый реестр» (рисунки № 3 и № 4):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3.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57CA0C0" wp14:editId="192F8DEA">
            <wp:extent cx="5448300" cy="2933700"/>
            <wp:effectExtent l="0" t="0" r="0" b="0"/>
            <wp:docPr id="3" name="Рисунок 3" descr="https://krymsk-region.ru/wp-content/uploads/2021/11/im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ymsk-region.ru/wp-content/uploads/2021/11/image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4.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 wp14:anchorId="149B3B1E" wp14:editId="2237B455">
            <wp:extent cx="5410200" cy="3048000"/>
            <wp:effectExtent l="0" t="0" r="0" b="0"/>
            <wp:docPr id="4" name="Рисунок 4" descr="https://krymsk-region.ru/wp-content/uploads/2021/11/imag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ymsk-region.ru/wp-content/uploads/2021/11/image-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— в случае наличия сведений о сайте в ЕАИС «Единый реестр» будут указаны: номер основания внесения в реестр; орган, принявший решение о внесении в реестр; дата внесения в реестр; статус ресурса. Доступ к указанному ресурсу уже должен быть заблокирован.5).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В случае отсутствия сведений о ресурсе в ЕАИС «Единый реестр» будет выдано сообщение «Искомый адрес не значится в реестре» либо «По Вашему запросу ничего не найдено», в </w:t>
      </w:r>
      <w:proofErr w:type="gram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связи</w:t>
      </w:r>
      <w:proofErr w:type="gram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чем необходимо на ссылке http://eais.rkn.gov.ru выбрать </w:t>
      </w:r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вкладку «Прием сообщений»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 и подать соответствующее обращение (рисунок №5)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5.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1AEFA37" wp14:editId="30C1B1B3">
            <wp:extent cx="5467350" cy="2790825"/>
            <wp:effectExtent l="0" t="0" r="0" b="9525"/>
            <wp:docPr id="5" name="Рисунок 5" descr="https://krymsk-region.ru/wp-content/uploads/2021/11/imag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rymsk-region.ru/wp-content/uploads/2021/11/image-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 Для корректного составления указанной формы необходимо заполнить размещенную там форму (рисунки № 6, № 7 и № 8).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4.1. Сначала необходимо выбрать </w:t>
      </w:r>
      <w:r w:rsidRPr="00890258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«Тип информации». 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нашем случае это «признаки пропаганды наркотиков».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4.2. Копируем ссылку на интернет-страницу сайта в сети Интернет из адресной строки браузера и вставляем его в поле </w:t>
      </w:r>
      <w:r w:rsidRPr="00890258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«Указатель страницы сайта в сети Интернет» 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с обязательным указанием сетевых протоколов («http://» или «https://» в зависимости от того, какой протокол используется)                          (рисунок № 6).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Рисунок № 6.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6039059" wp14:editId="71C57681">
            <wp:extent cx="5505450" cy="4200525"/>
            <wp:effectExtent l="0" t="0" r="0" b="9525"/>
            <wp:docPr id="6" name="Рисунок 6" descr="https://krymsk-region.ru/wp-content/uploads/2021/11/image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rymsk-region.ru/wp-content/uploads/2021/11/image-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4.3. </w:t>
      </w:r>
      <w:r w:rsidRPr="00890258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Заполняем раздел «Источник информации».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4.4. В разделе</w:t>
      </w:r>
      <w:r w:rsidRPr="00890258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 «Вид информации» 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галочками указываем ее обозначение на выявленном ресурсе (текст, фото и т.д.)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4.5. Указываем, каким является доступ к запрещенной информации (свободный, ограниченный или платный).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4.6. В разделе </w:t>
      </w:r>
      <w:r w:rsidRPr="00890258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«Дополнительная информация» ПО ЖЕЛАНИЮ 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указать: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— способ связи для совершения заказа;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— способ оплаты заказа;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— логин и пароль от страницы социальной сети, через которую был совершен вход и обнаружен противоправный контент;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— браузер, через который был обнаружен противоправный контент и т.д.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4.7. В заключении при подаче обращения необходимо заполнить информацию о себе. При отправке сообщения от физического лица указывать место работы не обязательно.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4.8. Если Вы хотите получить от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Роскомнадзора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ответ о принятых по обращению мерах, не забудьте поставить галочку в графе «</w:t>
      </w:r>
      <w:r w:rsidRPr="00890258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Направлять ответ по электронной почте». </w:t>
      </w: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Ответ не всегда приходит сразу, все зависит от текущей загруженности сайта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Роскомнадзора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7.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 wp14:anchorId="3B843C15" wp14:editId="5B01BA89">
            <wp:extent cx="5486400" cy="2867025"/>
            <wp:effectExtent l="0" t="0" r="0" b="9525"/>
            <wp:docPr id="7" name="Рисунок 7" descr="https://krymsk-region.ru/wp-content/uploads/2021/11/image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ymsk-region.ru/wp-content/uploads/2021/11/image-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8.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D2623B4" wp14:editId="2B348057">
            <wp:extent cx="5543550" cy="2857500"/>
            <wp:effectExtent l="0" t="0" r="0" b="0"/>
            <wp:docPr id="8" name="Рисунок 8" descr="https://krymsk-region.ru/wp-content/uploads/2021/11/image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rymsk-region.ru/wp-content/uploads/2021/11/image-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4.9. После того, как Вы заполнили все пункты формы подачи обращения, необходимо ввести цифры защитного кода и Ваше обращение будет направлено в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Роскомнадзор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рассмотрения.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5. Ниже приведены примеры возможных ответов на Ваше обращение (Рисунок № 9 и № 10).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9.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 wp14:anchorId="0CE2C1FB" wp14:editId="7238639E">
            <wp:extent cx="5286375" cy="2927697"/>
            <wp:effectExtent l="0" t="0" r="0" b="6350"/>
            <wp:docPr id="9" name="Рисунок 9" descr="https://krymsk-region.ru/wp-content/uploads/2021/11/image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ymsk-region.ru/wp-content/uploads/2021/11/image-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2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Рисунок № 10.</w:t>
      </w:r>
    </w:p>
    <w:p w:rsidR="00890258" w:rsidRPr="00890258" w:rsidRDefault="00890258" w:rsidP="0089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B4C6CCE" wp14:editId="7DF6F918">
            <wp:extent cx="5419725" cy="3133725"/>
            <wp:effectExtent l="0" t="0" r="9525" b="9525"/>
            <wp:docPr id="10" name="Рисунок 10" descr="https://krymsk-region.ru/wp-content/uploads/2021/11/image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rymsk-region.ru/wp-content/uploads/2021/11/image-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Памятка по выявлению посевов и очагов произрастания </w:t>
      </w:r>
      <w:proofErr w:type="spellStart"/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наркосодержащих</w:t>
      </w:r>
      <w:proofErr w:type="spellEnd"/>
      <w:r w:rsidRPr="008902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растений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частью 3 статьи 29 Федерального закона от 8 января 1998 года № 3 – ФЗ «О наркотических средствах и психотропных веществах» обязанность по обследованию и выявлению незаконных посевов и очагов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произрастаниянаркосодержащих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растений лежит на собственнике земли. «Юридические лица, не имеющие лицензии на культивирование конкретных растений, включенных в Перечень наркотических средств, психотропных веществ и их 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прекурсоров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, и физические лица, являющиеся собственниками или пользователями земельных участков, на которых произрастают указанные растения, обязаны их уничтожить. В случае отказа от добровольного уничтожения указанных растений осуществляется их принудительное уничтожение за счет указанных физических и юридических лиц».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Непринятие землевладельцем или землепользователем мер по уничтожению дикорастущих растений, включенных в Перечень наркотических средств, психотропных веществ и их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прекурсоров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 дикорастущей конопли после получения официального предписания уполномоченного органа, является административно наказуемым деянием и влечет наложение административного штрафа на граждан в размере от 15 до 20 МРОТ; на должностных лиц — от 30 до 40 МРОТ, на юридических лиц — от 300 до 400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МРОТ</w:t>
      </w:r>
      <w:proofErr w:type="gram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.с</w:t>
      </w:r>
      <w:proofErr w:type="gram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т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. 10.5 КоАП РФ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является уголовно наказуемым деянием и наказывается штрафом в размере от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  <w:proofErr w:type="gramEnd"/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Преступлением признается сам факт посева, выращивания (культивирования) указанных растений без разрешения на то уполномоченных органов, независимо от последующих всходов или произрастания растений и получения урожая. При этом не имеет значения место посева (приусадебный участок, земли организации, пустующие земли и т.п.), размер посевной площади и судьба посевов.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Под посевом в данном случае понимается посев семян или высадка рассады, запрещенных к возделыванию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наркотикосодержащих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культур без надлежащего разрешения на любых земельных участках, в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т.ч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. на пустующих землях, во временный или защищенный грунт (ящики на балконе, лоджии, в квартире и т.п.).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Под выращиванием запрещенных к возделыванию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наркотикосодержащих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 культур понимается уход (культивация, полив и т.п.) за посевами и всходами с целью доведения их до стадии созревания.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 культивированием содержащих наркотические вещества сортов конопли, мака или других растений понимается совершенствование процесса их возделывания, включая их селекцию и повышение эффективности способов их выращивания.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основной проблемой являются незаконные посевы конопли. Причем необходимо отметить, что дикорастущая конопля на обслуживаемой территории произрастает в определенных местах и собственникам земель внесены разъяснения.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незаконного выращивания используют любые участки местности, независимо от формы собственности. В последнее время все чаще используются различные способы маскировки (смешанные посевы, пригибание растений, высевы вдоль опушек, на территориях полигонов и т.д.).  Выращивание конопли и изготовление из неё марихуаны для жителей удаленных населенных пунктов становится своеобразным источником доходов, поскольку других легальных источников заработка там просто нет.</w:t>
      </w:r>
    </w:p>
    <w:p w:rsidR="00890258" w:rsidRPr="00890258" w:rsidRDefault="00890258" w:rsidP="008902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случае выявления фактов неправомерного использования земель для культивирования </w:t>
      </w:r>
      <w:proofErr w:type="spellStart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наркотикосодержащих</w:t>
      </w:r>
      <w:proofErr w:type="spellEnd"/>
      <w:r w:rsidRPr="008902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растений и обнаружении дикорастущих массивов в лесных угодьях и населенных пунктах Крымского района, необходимо информировать по круглосуточным «телефонам доверия» ОВД по Крымскому району 2-35-70 или антинаркотическая комиссия муниципального образования Крымский район в рабочее время 2-17-53</w:t>
      </w:r>
      <w:bookmarkStart w:id="0" w:name="_GoBack"/>
      <w:bookmarkEnd w:id="0"/>
    </w:p>
    <w:sectPr w:rsidR="00890258" w:rsidRPr="0089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8D"/>
    <w:rsid w:val="00890258"/>
    <w:rsid w:val="00BC558D"/>
    <w:rsid w:val="00C2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0010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25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972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84469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526117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541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9955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62375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15838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844615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97003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84425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783047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55169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19612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525394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7637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26231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239233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194571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59267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5332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9424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414104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96055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01104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79437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10491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8114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6782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289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040374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5524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589713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14428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90381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530465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69607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82879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1409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3876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7048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6231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58498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70820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0263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2334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841141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93306">
                          <w:marLeft w:val="113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9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2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locklist.rkn.gov.ru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2022-03-31T07:35:00Z</dcterms:created>
  <dcterms:modified xsi:type="dcterms:W3CDTF">2022-03-31T07:43:00Z</dcterms:modified>
</cp:coreProperties>
</file>